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5E18E" w14:textId="07A17895" w:rsidR="003F78FA" w:rsidRPr="003F78FA" w:rsidRDefault="003F78FA" w:rsidP="003F78FA">
      <w:pPr>
        <w:spacing w:line="480" w:lineRule="auto"/>
        <w:jc w:val="center"/>
        <w:rPr>
          <w:rFonts w:ascii="Times New Roman" w:hAnsi="Times New Roman" w:cs="Times New Roman"/>
          <w:b/>
          <w:sz w:val="24"/>
          <w:szCs w:val="24"/>
        </w:rPr>
      </w:pPr>
      <w:r w:rsidRPr="003F78FA">
        <w:rPr>
          <w:rFonts w:ascii="Times New Roman" w:hAnsi="Times New Roman" w:cs="Times New Roman"/>
          <w:b/>
          <w:sz w:val="24"/>
          <w:szCs w:val="24"/>
        </w:rPr>
        <w:t>Genetics</w:t>
      </w:r>
    </w:p>
    <w:p w14:paraId="1BAE725B" w14:textId="504DBA58" w:rsidR="00827307" w:rsidRPr="004A2350" w:rsidRDefault="003F78FA" w:rsidP="003F78FA">
      <w:pPr>
        <w:spacing w:line="480" w:lineRule="auto"/>
        <w:rPr>
          <w:rFonts w:ascii="Times New Roman" w:hAnsi="Times New Roman" w:cs="Times New Roman"/>
          <w:sz w:val="24"/>
          <w:szCs w:val="24"/>
        </w:rPr>
      </w:pPr>
      <w:r w:rsidRPr="004A2350">
        <w:rPr>
          <w:rFonts w:ascii="Times New Roman" w:hAnsi="Times New Roman" w:cs="Times New Roman"/>
          <w:sz w:val="24"/>
          <w:szCs w:val="24"/>
        </w:rPr>
        <w:t xml:space="preserve">1. </w:t>
      </w:r>
      <w:r w:rsidR="00827307" w:rsidRPr="004A2350">
        <w:rPr>
          <w:rFonts w:ascii="Times New Roman" w:hAnsi="Times New Roman" w:cs="Times New Roman"/>
          <w:sz w:val="24"/>
          <w:szCs w:val="24"/>
        </w:rPr>
        <w:t xml:space="preserve">A mutant </w:t>
      </w:r>
      <w:r w:rsidR="00963980" w:rsidRPr="004A2350">
        <w:rPr>
          <w:rFonts w:ascii="Times New Roman" w:hAnsi="Times New Roman" w:cs="Times New Roman"/>
          <w:sz w:val="24"/>
          <w:szCs w:val="24"/>
        </w:rPr>
        <w:t>of E. coli</w:t>
      </w:r>
      <w:r w:rsidR="00827307" w:rsidRPr="004A2350">
        <w:rPr>
          <w:rFonts w:ascii="Times New Roman" w:hAnsi="Times New Roman" w:cs="Times New Roman"/>
          <w:sz w:val="24"/>
          <w:szCs w:val="24"/>
        </w:rPr>
        <w:t xml:space="preserve"> is isolated that has a defective ribosomal </w:t>
      </w:r>
      <w:r w:rsidR="00963980" w:rsidRPr="004A2350">
        <w:rPr>
          <w:rFonts w:ascii="Times New Roman" w:hAnsi="Times New Roman" w:cs="Times New Roman"/>
          <w:sz w:val="24"/>
          <w:szCs w:val="24"/>
        </w:rPr>
        <w:t>protein such that translation stalls briefly whenever a codon for tryptophan is encountered, irrespective of the level of charged tryptophan tRNA. How would this mutation be expected to affect attenuation of tryptophan operon?</w:t>
      </w:r>
    </w:p>
    <w:p w14:paraId="6508ACA0" w14:textId="059C7723" w:rsidR="00160732" w:rsidRPr="004A2350" w:rsidRDefault="00766935" w:rsidP="00876F97">
      <w:pPr>
        <w:spacing w:line="480" w:lineRule="auto"/>
        <w:rPr>
          <w:rFonts w:ascii="Times New Roman" w:hAnsi="Times New Roman" w:cs="Times New Roman"/>
          <w:b/>
          <w:sz w:val="24"/>
          <w:szCs w:val="24"/>
        </w:rPr>
      </w:pPr>
      <w:bookmarkStart w:id="0" w:name="_GoBack"/>
      <w:bookmarkEnd w:id="0"/>
      <w:r w:rsidRPr="004A2350">
        <w:rPr>
          <w:rFonts w:ascii="Times New Roman" w:hAnsi="Times New Roman" w:cs="Times New Roman"/>
          <w:b/>
          <w:sz w:val="24"/>
          <w:szCs w:val="24"/>
        </w:rPr>
        <w:t xml:space="preserve">This mutation would </w:t>
      </w:r>
      <w:r w:rsidR="00E80055" w:rsidRPr="004A2350">
        <w:rPr>
          <w:rFonts w:ascii="Times New Roman" w:hAnsi="Times New Roman" w:cs="Times New Roman"/>
          <w:b/>
          <w:sz w:val="24"/>
          <w:szCs w:val="24"/>
        </w:rPr>
        <w:t>affect the attenuation</w:t>
      </w:r>
      <w:r w:rsidRPr="004A2350">
        <w:rPr>
          <w:rFonts w:ascii="Times New Roman" w:hAnsi="Times New Roman" w:cs="Times New Roman"/>
          <w:b/>
          <w:sz w:val="24"/>
          <w:szCs w:val="24"/>
        </w:rPr>
        <w:t xml:space="preserve"> of tryptophan operon</w:t>
      </w:r>
      <w:r w:rsidR="00E80055" w:rsidRPr="004A2350">
        <w:rPr>
          <w:rFonts w:ascii="Times New Roman" w:hAnsi="Times New Roman" w:cs="Times New Roman"/>
          <w:b/>
          <w:sz w:val="24"/>
          <w:szCs w:val="24"/>
        </w:rPr>
        <w:t xml:space="preserve">. Looking at the </w:t>
      </w:r>
      <w:r w:rsidR="00302B21" w:rsidRPr="004A2350">
        <w:rPr>
          <w:rFonts w:ascii="Times New Roman" w:hAnsi="Times New Roman" w:cs="Times New Roman"/>
          <w:b/>
          <w:sz w:val="24"/>
          <w:szCs w:val="24"/>
        </w:rPr>
        <w:t>mechanism of attenuation</w:t>
      </w:r>
      <w:r w:rsidR="00E80055" w:rsidRPr="004A2350">
        <w:rPr>
          <w:rFonts w:ascii="Times New Roman" w:hAnsi="Times New Roman" w:cs="Times New Roman"/>
          <w:b/>
          <w:sz w:val="24"/>
          <w:szCs w:val="24"/>
        </w:rPr>
        <w:t>,</w:t>
      </w:r>
      <w:r w:rsidR="00CB5F66" w:rsidRPr="004A2350">
        <w:rPr>
          <w:rFonts w:ascii="Times New Roman" w:hAnsi="Times New Roman" w:cs="Times New Roman"/>
          <w:b/>
          <w:sz w:val="24"/>
          <w:szCs w:val="24"/>
        </w:rPr>
        <w:t xml:space="preserve"> the leader peptide contains a </w:t>
      </w:r>
      <w:r w:rsidR="00302B21" w:rsidRPr="004A2350">
        <w:rPr>
          <w:rFonts w:ascii="Times New Roman" w:hAnsi="Times New Roman" w:cs="Times New Roman"/>
          <w:b/>
          <w:sz w:val="24"/>
          <w:szCs w:val="24"/>
        </w:rPr>
        <w:t>codon for tryptophan and when ribosome halts</w:t>
      </w:r>
      <w:r w:rsidR="00CB5F66" w:rsidRPr="004A2350">
        <w:rPr>
          <w:rFonts w:ascii="Times New Roman" w:hAnsi="Times New Roman" w:cs="Times New Roman"/>
          <w:b/>
          <w:sz w:val="24"/>
          <w:szCs w:val="24"/>
        </w:rPr>
        <w:t xml:space="preserve"> there</w:t>
      </w:r>
      <w:r w:rsidR="00302B21" w:rsidRPr="004A2350">
        <w:rPr>
          <w:rFonts w:ascii="Times New Roman" w:hAnsi="Times New Roman" w:cs="Times New Roman"/>
          <w:b/>
          <w:sz w:val="24"/>
          <w:szCs w:val="24"/>
        </w:rPr>
        <w:t xml:space="preserve">, the </w:t>
      </w:r>
      <w:r w:rsidR="00AA1EF3" w:rsidRPr="004A2350">
        <w:rPr>
          <w:rFonts w:ascii="Times New Roman" w:hAnsi="Times New Roman" w:cs="Times New Roman"/>
          <w:b/>
          <w:sz w:val="24"/>
          <w:szCs w:val="24"/>
        </w:rPr>
        <w:t>anti-terminator</w:t>
      </w:r>
      <w:r w:rsidR="00302B21" w:rsidRPr="004A2350">
        <w:rPr>
          <w:rFonts w:ascii="Times New Roman" w:hAnsi="Times New Roman" w:cs="Times New Roman"/>
          <w:b/>
          <w:sz w:val="24"/>
          <w:szCs w:val="24"/>
        </w:rPr>
        <w:t xml:space="preserve"> s</w:t>
      </w:r>
      <w:r w:rsidRPr="004A2350">
        <w:rPr>
          <w:rFonts w:ascii="Times New Roman" w:hAnsi="Times New Roman" w:cs="Times New Roman"/>
          <w:b/>
          <w:sz w:val="24"/>
          <w:szCs w:val="24"/>
        </w:rPr>
        <w:t xml:space="preserve">tructure is not formed and </w:t>
      </w:r>
      <w:r w:rsidR="00302B21" w:rsidRPr="004A2350">
        <w:rPr>
          <w:rFonts w:ascii="Times New Roman" w:hAnsi="Times New Roman" w:cs="Times New Roman"/>
          <w:b/>
          <w:sz w:val="24"/>
          <w:szCs w:val="24"/>
        </w:rPr>
        <w:t>tryptophan ope</w:t>
      </w:r>
      <w:r w:rsidR="00CB5F66" w:rsidRPr="004A2350">
        <w:rPr>
          <w:rFonts w:ascii="Times New Roman" w:hAnsi="Times New Roman" w:cs="Times New Roman"/>
          <w:b/>
          <w:sz w:val="24"/>
          <w:szCs w:val="24"/>
        </w:rPr>
        <w:t>ron genes are expressed. If</w:t>
      </w:r>
      <w:r w:rsidR="00302B21" w:rsidRPr="004A2350">
        <w:rPr>
          <w:rFonts w:ascii="Times New Roman" w:hAnsi="Times New Roman" w:cs="Times New Roman"/>
          <w:b/>
          <w:sz w:val="24"/>
          <w:szCs w:val="24"/>
        </w:rPr>
        <w:t xml:space="preserve"> the ribosome will stop at tryptophan codon in leader mRNA due its mutation, the cell will have</w:t>
      </w:r>
      <w:r w:rsidR="00CB5F66" w:rsidRPr="004A2350">
        <w:rPr>
          <w:rFonts w:ascii="Times New Roman" w:hAnsi="Times New Roman" w:cs="Times New Roman"/>
          <w:b/>
          <w:sz w:val="24"/>
          <w:szCs w:val="24"/>
        </w:rPr>
        <w:t xml:space="preserve"> been</w:t>
      </w:r>
      <w:r w:rsidR="00302B21" w:rsidRPr="004A2350">
        <w:rPr>
          <w:rFonts w:ascii="Times New Roman" w:hAnsi="Times New Roman" w:cs="Times New Roman"/>
          <w:b/>
          <w:sz w:val="24"/>
          <w:szCs w:val="24"/>
        </w:rPr>
        <w:t xml:space="preserve"> tricked into thinkin</w:t>
      </w:r>
      <w:r w:rsidR="00CB5F66" w:rsidRPr="004A2350">
        <w:rPr>
          <w:rFonts w:ascii="Times New Roman" w:hAnsi="Times New Roman" w:cs="Times New Roman"/>
          <w:b/>
          <w:sz w:val="24"/>
          <w:szCs w:val="24"/>
        </w:rPr>
        <w:t>g that tryptophan is low</w:t>
      </w:r>
      <w:r w:rsidR="00302B21" w:rsidRPr="004A2350">
        <w:rPr>
          <w:rFonts w:ascii="Times New Roman" w:hAnsi="Times New Roman" w:cs="Times New Roman"/>
          <w:b/>
          <w:sz w:val="24"/>
          <w:szCs w:val="24"/>
        </w:rPr>
        <w:t>. Thus, tryptophan operon genes are synthesized.</w:t>
      </w:r>
      <w:r w:rsidR="00CB5F66" w:rsidRPr="004A2350">
        <w:rPr>
          <w:rFonts w:ascii="Times New Roman" w:hAnsi="Times New Roman" w:cs="Times New Roman"/>
          <w:b/>
          <w:sz w:val="24"/>
          <w:szCs w:val="24"/>
        </w:rPr>
        <w:t xml:space="preserve"> Thus, this mutation will disrupt</w:t>
      </w:r>
      <w:r w:rsidR="00302B21" w:rsidRPr="004A2350">
        <w:rPr>
          <w:rFonts w:ascii="Times New Roman" w:hAnsi="Times New Roman" w:cs="Times New Roman"/>
          <w:b/>
          <w:sz w:val="24"/>
          <w:szCs w:val="24"/>
        </w:rPr>
        <w:t xml:space="preserve"> the attenuation of tryptophan operon at Transcriptional level completely. </w:t>
      </w:r>
    </w:p>
    <w:p w14:paraId="77B39B35" w14:textId="77777777" w:rsidR="00F14F82" w:rsidRPr="004A2350" w:rsidRDefault="003F78FA" w:rsidP="00BB474D">
      <w:pPr>
        <w:spacing w:line="480" w:lineRule="auto"/>
        <w:rPr>
          <w:rFonts w:ascii="Times New Roman" w:hAnsi="Times New Roman" w:cs="Times New Roman"/>
          <w:sz w:val="24"/>
          <w:szCs w:val="24"/>
        </w:rPr>
      </w:pPr>
      <w:r w:rsidRPr="004A2350">
        <w:rPr>
          <w:rFonts w:ascii="Times New Roman" w:hAnsi="Times New Roman" w:cs="Times New Roman"/>
          <w:sz w:val="24"/>
          <w:szCs w:val="24"/>
        </w:rPr>
        <w:t xml:space="preserve">2. </w:t>
      </w:r>
      <w:r w:rsidR="00536BD5" w:rsidRPr="004A2350">
        <w:rPr>
          <w:rFonts w:ascii="Times New Roman" w:hAnsi="Times New Roman" w:cs="Times New Roman"/>
          <w:sz w:val="24"/>
          <w:szCs w:val="24"/>
        </w:rPr>
        <w:t>Is it inevitable that once mRNA for a protein is made, the protein will be synthesized? What sort of mechanisms control the translational process?</w:t>
      </w:r>
    </w:p>
    <w:p w14:paraId="031C0810" w14:textId="09952808" w:rsidR="00160732" w:rsidRPr="004A2350" w:rsidRDefault="00F14F82" w:rsidP="003F78FA">
      <w:pPr>
        <w:spacing w:line="480" w:lineRule="auto"/>
        <w:rPr>
          <w:rFonts w:ascii="Times New Roman" w:hAnsi="Times New Roman" w:cs="Times New Roman"/>
          <w:b/>
          <w:sz w:val="24"/>
          <w:szCs w:val="24"/>
        </w:rPr>
      </w:pPr>
      <w:r w:rsidRPr="004A2350">
        <w:rPr>
          <w:rFonts w:ascii="Times New Roman" w:hAnsi="Times New Roman" w:cs="Times New Roman"/>
          <w:b/>
          <w:sz w:val="24"/>
          <w:szCs w:val="24"/>
        </w:rPr>
        <w:t>I</w:t>
      </w:r>
      <w:r w:rsidR="00BB474D" w:rsidRPr="004A2350">
        <w:rPr>
          <w:rFonts w:ascii="Times New Roman" w:hAnsi="Times New Roman" w:cs="Times New Roman"/>
          <w:b/>
          <w:sz w:val="24"/>
          <w:szCs w:val="24"/>
        </w:rPr>
        <w:t>t is not necessary that if messenger RNA made, then protein will also be made. There are processes which control translational processes.</w:t>
      </w:r>
      <w:r w:rsidRPr="004A2350">
        <w:rPr>
          <w:rFonts w:ascii="Times New Roman" w:hAnsi="Times New Roman" w:cs="Times New Roman"/>
          <w:b/>
          <w:sz w:val="24"/>
          <w:szCs w:val="24"/>
        </w:rPr>
        <w:t xml:space="preserve"> </w:t>
      </w:r>
      <w:r w:rsidR="00BB474D" w:rsidRPr="004A2350">
        <w:rPr>
          <w:rFonts w:ascii="Times New Roman" w:hAnsi="Times New Roman" w:cs="Times New Roman"/>
          <w:b/>
          <w:sz w:val="24"/>
          <w:szCs w:val="24"/>
        </w:rPr>
        <w:t>The first most important process is RNA silencing. Even if the RNA is made, then it can be degraded by RNA silencing so that protein associated with that RNA is not made.</w:t>
      </w:r>
      <w:r w:rsidRPr="004A2350">
        <w:rPr>
          <w:rFonts w:ascii="Times New Roman" w:hAnsi="Times New Roman" w:cs="Times New Roman"/>
          <w:b/>
          <w:sz w:val="24"/>
          <w:szCs w:val="24"/>
        </w:rPr>
        <w:t xml:space="preserve"> </w:t>
      </w:r>
      <w:r w:rsidR="00BB474D" w:rsidRPr="004A2350">
        <w:rPr>
          <w:rFonts w:ascii="Times New Roman" w:hAnsi="Times New Roman" w:cs="Times New Roman"/>
          <w:b/>
          <w:sz w:val="24"/>
          <w:szCs w:val="24"/>
        </w:rPr>
        <w:t>RNA silencing is the process of silencing of a specific gene by small interfering RNA and micro RNA</w:t>
      </w:r>
      <w:r w:rsidR="00021C7A" w:rsidRPr="004A2350">
        <w:rPr>
          <w:rFonts w:ascii="Times New Roman" w:hAnsi="Times New Roman" w:cs="Times New Roman"/>
          <w:b/>
          <w:sz w:val="24"/>
          <w:szCs w:val="24"/>
        </w:rPr>
        <w:t>,</w:t>
      </w:r>
      <w:r w:rsidR="00BB474D" w:rsidRPr="004A2350">
        <w:rPr>
          <w:rFonts w:ascii="Times New Roman" w:hAnsi="Times New Roman" w:cs="Times New Roman"/>
          <w:b/>
          <w:sz w:val="24"/>
          <w:szCs w:val="24"/>
        </w:rPr>
        <w:t xml:space="preserve"> which base pair with the gene to be silenced and degrade it. It occurs with the help of proteins like dicer and ago and leads to the formation of RNA interference silencing complex (RISC).</w:t>
      </w:r>
      <w:r w:rsidR="00B4112C" w:rsidRPr="004A2350">
        <w:rPr>
          <w:rFonts w:ascii="Times New Roman" w:hAnsi="Times New Roman" w:cs="Times New Roman"/>
          <w:b/>
          <w:sz w:val="24"/>
          <w:szCs w:val="24"/>
        </w:rPr>
        <w:t xml:space="preserve"> </w:t>
      </w:r>
      <w:r w:rsidR="00BB474D" w:rsidRPr="004A2350">
        <w:rPr>
          <w:rFonts w:ascii="Times New Roman" w:hAnsi="Times New Roman" w:cs="Times New Roman"/>
          <w:b/>
          <w:sz w:val="24"/>
          <w:szCs w:val="24"/>
        </w:rPr>
        <w:t xml:space="preserve">The second process is degradation of protein by 26s proteasome pathway. This process is particularly important </w:t>
      </w:r>
      <w:r w:rsidR="00BB474D" w:rsidRPr="004A2350">
        <w:rPr>
          <w:rFonts w:ascii="Times New Roman" w:hAnsi="Times New Roman" w:cs="Times New Roman"/>
          <w:b/>
          <w:sz w:val="24"/>
          <w:szCs w:val="24"/>
        </w:rPr>
        <w:lastRenderedPageBreak/>
        <w:t xml:space="preserve">if the protein is made but it is no longer required by the cell or it is misfolded. The protein </w:t>
      </w:r>
      <w:r w:rsidR="00B4112C" w:rsidRPr="004A2350">
        <w:rPr>
          <w:rFonts w:ascii="Times New Roman" w:hAnsi="Times New Roman" w:cs="Times New Roman"/>
          <w:b/>
          <w:sz w:val="24"/>
          <w:szCs w:val="24"/>
        </w:rPr>
        <w:t xml:space="preserve">is inactivated by attaching ubiquitin to it at its lysine </w:t>
      </w:r>
      <w:r w:rsidR="00343A7C" w:rsidRPr="004A2350">
        <w:rPr>
          <w:rFonts w:ascii="Times New Roman" w:hAnsi="Times New Roman" w:cs="Times New Roman"/>
          <w:b/>
          <w:sz w:val="24"/>
          <w:szCs w:val="24"/>
        </w:rPr>
        <w:t>residue,</w:t>
      </w:r>
      <w:r w:rsidR="00B4112C" w:rsidRPr="004A2350">
        <w:rPr>
          <w:rFonts w:ascii="Times New Roman" w:hAnsi="Times New Roman" w:cs="Times New Roman"/>
          <w:b/>
          <w:sz w:val="24"/>
          <w:szCs w:val="24"/>
        </w:rPr>
        <w:t xml:space="preserve"> a process known as </w:t>
      </w:r>
      <w:r w:rsidR="00BB474D" w:rsidRPr="004A2350">
        <w:rPr>
          <w:rFonts w:ascii="Times New Roman" w:hAnsi="Times New Roman" w:cs="Times New Roman"/>
          <w:b/>
          <w:sz w:val="24"/>
          <w:szCs w:val="24"/>
        </w:rPr>
        <w:t>ubiquitination. This protein is than degraded in cytoplasm by 26s proteasome pathway.</w:t>
      </w:r>
    </w:p>
    <w:p w14:paraId="247F5967" w14:textId="5E22FB1E" w:rsidR="00160732" w:rsidRPr="004A2350" w:rsidRDefault="003F78FA" w:rsidP="003F78FA">
      <w:pPr>
        <w:spacing w:line="480" w:lineRule="auto"/>
        <w:rPr>
          <w:rFonts w:ascii="Times New Roman" w:hAnsi="Times New Roman" w:cs="Times New Roman"/>
          <w:noProof/>
          <w:sz w:val="24"/>
          <w:szCs w:val="24"/>
        </w:rPr>
      </w:pPr>
      <w:r w:rsidRPr="004A2350">
        <w:rPr>
          <w:rFonts w:ascii="Times New Roman" w:hAnsi="Times New Roman" w:cs="Times New Roman"/>
          <w:noProof/>
          <w:sz w:val="24"/>
          <w:szCs w:val="24"/>
        </w:rPr>
        <w:t xml:space="preserve">3. </w:t>
      </w:r>
      <w:r w:rsidR="00536BD5" w:rsidRPr="004A2350">
        <w:rPr>
          <w:rFonts w:ascii="Times New Roman" w:hAnsi="Times New Roman" w:cs="Times New Roman"/>
          <w:noProof/>
          <w:sz w:val="24"/>
          <w:szCs w:val="24"/>
        </w:rPr>
        <w:t>Is it necessary for the gene that codes for the repressor of a bacterial operon to be near the structural genes? Why or why not?</w:t>
      </w:r>
    </w:p>
    <w:p w14:paraId="44B86501" w14:textId="1082167F" w:rsidR="00536BD5" w:rsidRPr="004A2350" w:rsidRDefault="00302B21" w:rsidP="00F51A2F">
      <w:pPr>
        <w:spacing w:line="480" w:lineRule="auto"/>
        <w:rPr>
          <w:rFonts w:ascii="Times New Roman" w:hAnsi="Times New Roman" w:cs="Times New Roman"/>
          <w:b/>
          <w:sz w:val="24"/>
          <w:szCs w:val="24"/>
        </w:rPr>
      </w:pPr>
      <w:r w:rsidRPr="004A2350">
        <w:rPr>
          <w:rFonts w:ascii="Times New Roman" w:hAnsi="Times New Roman" w:cs="Times New Roman"/>
          <w:b/>
          <w:noProof/>
          <w:sz w:val="24"/>
          <w:szCs w:val="24"/>
        </w:rPr>
        <w:t>Bacterial operons are under positive and negative regulation. Negative regulation is by binding of repressor protein to the operator site. Repressor proteins are constitutively synthesized as these genes have their own promoter and terminators. The structural genes are mostly formed as a single transcript and are under the regulation of a single promoter. These genes are transcribed only when there is a need for the production of the enzymes they encode. The repressor genes have their own promoter, and terminator sequences. Repressor protein synthesis does not depend on the need of the cell. Most repressors are diffusible proteins and can easily bind to the operator. Hence, it is not required that these repressor genes are present close to the structural genes.</w:t>
      </w:r>
    </w:p>
    <w:p w14:paraId="513F7161" w14:textId="16B84D1E" w:rsidR="00536BD5" w:rsidRPr="004A2350" w:rsidRDefault="003F78FA" w:rsidP="003F78FA">
      <w:pPr>
        <w:spacing w:line="480" w:lineRule="auto"/>
        <w:rPr>
          <w:rFonts w:ascii="Times New Roman" w:hAnsi="Times New Roman" w:cs="Times New Roman"/>
          <w:sz w:val="24"/>
          <w:szCs w:val="24"/>
        </w:rPr>
      </w:pPr>
      <w:r w:rsidRPr="004A2350">
        <w:rPr>
          <w:rFonts w:ascii="Times New Roman" w:hAnsi="Times New Roman" w:cs="Times New Roman"/>
          <w:sz w:val="24"/>
          <w:szCs w:val="24"/>
        </w:rPr>
        <w:t xml:space="preserve">4. </w:t>
      </w:r>
      <w:r w:rsidR="00536BD5" w:rsidRPr="004A2350">
        <w:rPr>
          <w:rFonts w:ascii="Times New Roman" w:hAnsi="Times New Roman" w:cs="Times New Roman"/>
          <w:sz w:val="24"/>
          <w:szCs w:val="24"/>
        </w:rPr>
        <w:t>Consider a hypothetical prokaryote with the unusual property that some of its mRNA molecules are circular, but they are translated according to the standard genetic code. The circular mRNA molecules shown here has 5’-3’ orientation in the clockwise direction. Deduce the amino acid sequence.</w:t>
      </w:r>
    </w:p>
    <w:p w14:paraId="37733724" w14:textId="6AA0FD31" w:rsidR="00F51A2F" w:rsidRPr="004A2350" w:rsidRDefault="00F51A2F" w:rsidP="003F78FA">
      <w:pPr>
        <w:spacing w:line="480" w:lineRule="auto"/>
        <w:rPr>
          <w:rFonts w:ascii="Times New Roman" w:hAnsi="Times New Roman" w:cs="Times New Roman"/>
          <w:b/>
          <w:sz w:val="24"/>
          <w:szCs w:val="24"/>
        </w:rPr>
      </w:pPr>
      <w:r w:rsidRPr="004A2350">
        <w:rPr>
          <w:rFonts w:ascii="Times New Roman" w:hAnsi="Times New Roman" w:cs="Times New Roman"/>
          <w:b/>
          <w:sz w:val="24"/>
          <w:szCs w:val="24"/>
        </w:rPr>
        <w:t>Following a clockwise direction, the codons in the mRNA would be as follows:</w:t>
      </w:r>
    </w:p>
    <w:p w14:paraId="3D1E38E9" w14:textId="64D85CE1" w:rsidR="00F51A2F" w:rsidRPr="004A2350" w:rsidRDefault="0096517E" w:rsidP="003F78FA">
      <w:pPr>
        <w:spacing w:line="480" w:lineRule="auto"/>
        <w:rPr>
          <w:rFonts w:ascii="Times New Roman" w:hAnsi="Times New Roman" w:cs="Times New Roman"/>
          <w:b/>
          <w:sz w:val="24"/>
          <w:szCs w:val="24"/>
        </w:rPr>
      </w:pPr>
      <w:r w:rsidRPr="004A2350">
        <w:rPr>
          <w:rFonts w:ascii="Times New Roman" w:hAnsi="Times New Roman" w:cs="Times New Roman"/>
          <w:b/>
          <w:sz w:val="24"/>
          <w:szCs w:val="24"/>
        </w:rPr>
        <w:t xml:space="preserve">5’ </w:t>
      </w:r>
      <w:r w:rsidR="00F51A2F" w:rsidRPr="004A2350">
        <w:rPr>
          <w:rFonts w:ascii="Times New Roman" w:hAnsi="Times New Roman" w:cs="Times New Roman"/>
          <w:b/>
          <w:sz w:val="24"/>
          <w:szCs w:val="24"/>
        </w:rPr>
        <w:t>AUG GCA</w:t>
      </w:r>
      <w:r w:rsidRPr="004A2350">
        <w:rPr>
          <w:rFonts w:ascii="Times New Roman" w:hAnsi="Times New Roman" w:cs="Times New Roman"/>
          <w:b/>
          <w:sz w:val="24"/>
          <w:szCs w:val="24"/>
        </w:rPr>
        <w:t xml:space="preserve"> </w:t>
      </w:r>
      <w:r w:rsidR="00F51A2F" w:rsidRPr="004A2350">
        <w:rPr>
          <w:rFonts w:ascii="Times New Roman" w:hAnsi="Times New Roman" w:cs="Times New Roman"/>
          <w:b/>
          <w:sz w:val="24"/>
          <w:szCs w:val="24"/>
        </w:rPr>
        <w:t>GAU</w:t>
      </w:r>
      <w:r w:rsidRPr="004A2350">
        <w:rPr>
          <w:rFonts w:ascii="Times New Roman" w:hAnsi="Times New Roman" w:cs="Times New Roman"/>
          <w:b/>
          <w:sz w:val="24"/>
          <w:szCs w:val="24"/>
        </w:rPr>
        <w:t xml:space="preserve"> UCG GCA </w:t>
      </w:r>
      <w:r w:rsidR="0031437C" w:rsidRPr="004A2350">
        <w:rPr>
          <w:rFonts w:ascii="Times New Roman" w:hAnsi="Times New Roman" w:cs="Times New Roman"/>
          <w:b/>
          <w:sz w:val="24"/>
          <w:szCs w:val="24"/>
        </w:rPr>
        <w:t>GAU UUA</w:t>
      </w:r>
      <w:r w:rsidR="00F51A2F" w:rsidRPr="004A2350">
        <w:rPr>
          <w:rFonts w:ascii="Times New Roman" w:hAnsi="Times New Roman" w:cs="Times New Roman"/>
          <w:b/>
          <w:sz w:val="24"/>
          <w:szCs w:val="24"/>
        </w:rPr>
        <w:t xml:space="preserve"> </w:t>
      </w:r>
      <w:r w:rsidR="0031437C" w:rsidRPr="004A2350">
        <w:rPr>
          <w:rFonts w:ascii="Times New Roman" w:hAnsi="Times New Roman" w:cs="Times New Roman"/>
          <w:b/>
          <w:sz w:val="24"/>
          <w:szCs w:val="24"/>
        </w:rPr>
        <w:t>GCA GAU</w:t>
      </w:r>
      <w:r w:rsidRPr="004A2350">
        <w:rPr>
          <w:rFonts w:ascii="Times New Roman" w:hAnsi="Times New Roman" w:cs="Times New Roman"/>
          <w:b/>
          <w:sz w:val="24"/>
          <w:szCs w:val="24"/>
        </w:rPr>
        <w:t xml:space="preserve"> 3’</w:t>
      </w:r>
    </w:p>
    <w:p w14:paraId="693CB09C" w14:textId="3A5C2270" w:rsidR="00AB08F1" w:rsidRPr="004A2350" w:rsidRDefault="00AB08F1" w:rsidP="003F78FA">
      <w:pPr>
        <w:spacing w:line="480" w:lineRule="auto"/>
        <w:rPr>
          <w:rFonts w:ascii="Times New Roman" w:hAnsi="Times New Roman" w:cs="Times New Roman"/>
          <w:b/>
          <w:sz w:val="24"/>
          <w:szCs w:val="24"/>
        </w:rPr>
      </w:pPr>
      <w:r w:rsidRPr="004A2350">
        <w:rPr>
          <w:rFonts w:ascii="Times New Roman" w:hAnsi="Times New Roman" w:cs="Times New Roman"/>
          <w:b/>
          <w:sz w:val="24"/>
          <w:szCs w:val="24"/>
        </w:rPr>
        <w:t xml:space="preserve">This mRNA is translated into the amino </w:t>
      </w:r>
      <w:r w:rsidR="000255DB" w:rsidRPr="004A2350">
        <w:rPr>
          <w:rFonts w:ascii="Times New Roman" w:hAnsi="Times New Roman" w:cs="Times New Roman"/>
          <w:b/>
          <w:sz w:val="24"/>
          <w:szCs w:val="24"/>
        </w:rPr>
        <w:t xml:space="preserve">acid </w:t>
      </w:r>
      <w:r w:rsidRPr="004A2350">
        <w:rPr>
          <w:rFonts w:ascii="Times New Roman" w:hAnsi="Times New Roman" w:cs="Times New Roman"/>
          <w:b/>
          <w:sz w:val="24"/>
          <w:szCs w:val="24"/>
        </w:rPr>
        <w:t>sequence indicated below:</w:t>
      </w:r>
    </w:p>
    <w:p w14:paraId="49867E17" w14:textId="207AB5C4" w:rsidR="00AB08F1" w:rsidRPr="004A2350" w:rsidRDefault="00AB08F1" w:rsidP="003F78FA">
      <w:pPr>
        <w:spacing w:line="480" w:lineRule="auto"/>
        <w:rPr>
          <w:rFonts w:ascii="Times New Roman" w:hAnsi="Times New Roman" w:cs="Times New Roman"/>
          <w:b/>
          <w:sz w:val="24"/>
          <w:szCs w:val="24"/>
        </w:rPr>
      </w:pPr>
      <w:r w:rsidRPr="004A2350">
        <w:rPr>
          <w:rFonts w:ascii="Times New Roman" w:hAnsi="Times New Roman" w:cs="Times New Roman"/>
          <w:b/>
          <w:sz w:val="24"/>
          <w:szCs w:val="24"/>
        </w:rPr>
        <w:lastRenderedPageBreak/>
        <w:t>Met Ala Asp Ser Ala Asp Leu Ala Asp</w:t>
      </w:r>
    </w:p>
    <w:p w14:paraId="4319778A" w14:textId="3802B4D0" w:rsidR="00160732" w:rsidRDefault="003F78FA" w:rsidP="003F78FA">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536BD5">
        <w:rPr>
          <w:rFonts w:ascii="Times New Roman" w:hAnsi="Times New Roman" w:cs="Times New Roman"/>
          <w:sz w:val="24"/>
          <w:szCs w:val="24"/>
        </w:rPr>
        <w:t>The following sequences of bases is present along one chain of a DNA duplex that has opened up at a replication fork, and synthesis of an RNA primer on this template begins by copying the base shown in red.</w:t>
      </w:r>
    </w:p>
    <w:p w14:paraId="19F24737" w14:textId="1B76C2C5" w:rsidR="00536BD5" w:rsidRDefault="00536BD5" w:rsidP="003F78FA">
      <w:pPr>
        <w:spacing w:line="480" w:lineRule="auto"/>
        <w:rPr>
          <w:rFonts w:ascii="Times New Roman" w:hAnsi="Times New Roman" w:cs="Times New Roman"/>
          <w:sz w:val="24"/>
          <w:szCs w:val="24"/>
        </w:rPr>
      </w:pPr>
      <w:r>
        <w:rPr>
          <w:rFonts w:ascii="Times New Roman" w:hAnsi="Times New Roman" w:cs="Times New Roman"/>
          <w:sz w:val="24"/>
          <w:szCs w:val="24"/>
        </w:rPr>
        <w:t>If the RNA primer consists of eight nucleotides, what is its base sequence?</w:t>
      </w:r>
    </w:p>
    <w:p w14:paraId="361ABD3C" w14:textId="36D75CB0" w:rsidR="000F049A" w:rsidRPr="004A2350" w:rsidRDefault="000F049A" w:rsidP="003F78FA">
      <w:pPr>
        <w:spacing w:line="480" w:lineRule="auto"/>
        <w:rPr>
          <w:rFonts w:ascii="Times New Roman" w:hAnsi="Times New Roman" w:cs="Times New Roman"/>
          <w:b/>
          <w:sz w:val="24"/>
          <w:szCs w:val="24"/>
        </w:rPr>
      </w:pPr>
      <w:r w:rsidRPr="004A2350">
        <w:rPr>
          <w:rFonts w:ascii="Times New Roman" w:hAnsi="Times New Roman" w:cs="Times New Roman"/>
          <w:b/>
          <w:sz w:val="24"/>
          <w:szCs w:val="24"/>
        </w:rPr>
        <w:t>The base sequence will</w:t>
      </w:r>
      <w:r w:rsidR="00926E66" w:rsidRPr="004A2350">
        <w:rPr>
          <w:rFonts w:ascii="Times New Roman" w:hAnsi="Times New Roman" w:cs="Times New Roman"/>
          <w:b/>
          <w:sz w:val="24"/>
          <w:szCs w:val="24"/>
        </w:rPr>
        <w:t xml:space="preserve"> </w:t>
      </w:r>
      <w:r w:rsidRPr="004A2350">
        <w:rPr>
          <w:rFonts w:ascii="Times New Roman" w:hAnsi="Times New Roman" w:cs="Times New Roman"/>
          <w:b/>
          <w:sz w:val="24"/>
          <w:szCs w:val="24"/>
        </w:rPr>
        <w:t>comprise of the complementary bases in the RNA primer, which will be as follows 3’ AGACUAUA 5’</w:t>
      </w:r>
    </w:p>
    <w:p w14:paraId="6143381E" w14:textId="77777777" w:rsidR="00536BD5" w:rsidRDefault="00536BD5" w:rsidP="003F78FA">
      <w:pPr>
        <w:spacing w:line="480" w:lineRule="auto"/>
        <w:rPr>
          <w:rFonts w:ascii="Times New Roman" w:hAnsi="Times New Roman" w:cs="Times New Roman"/>
          <w:sz w:val="24"/>
          <w:szCs w:val="24"/>
        </w:rPr>
      </w:pPr>
    </w:p>
    <w:p w14:paraId="22787150" w14:textId="710975FE" w:rsidR="00160732" w:rsidRPr="00160732" w:rsidRDefault="00160732" w:rsidP="003F78FA">
      <w:pPr>
        <w:spacing w:line="480" w:lineRule="auto"/>
        <w:rPr>
          <w:rFonts w:ascii="Times New Roman" w:hAnsi="Times New Roman" w:cs="Times New Roman"/>
          <w:sz w:val="24"/>
          <w:szCs w:val="24"/>
        </w:rPr>
      </w:pPr>
    </w:p>
    <w:sectPr w:rsidR="00160732" w:rsidRPr="0016073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15881" w14:textId="77777777" w:rsidR="003F78FA" w:rsidRDefault="003F78FA" w:rsidP="003F78FA">
      <w:pPr>
        <w:spacing w:after="0" w:line="240" w:lineRule="auto"/>
      </w:pPr>
      <w:r>
        <w:separator/>
      </w:r>
    </w:p>
  </w:endnote>
  <w:endnote w:type="continuationSeparator" w:id="0">
    <w:p w14:paraId="0C339EDA" w14:textId="77777777" w:rsidR="003F78FA" w:rsidRDefault="003F78FA" w:rsidP="003F7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68B12" w14:textId="77777777" w:rsidR="003F78FA" w:rsidRDefault="003F78FA" w:rsidP="003F78FA">
      <w:pPr>
        <w:spacing w:after="0" w:line="240" w:lineRule="auto"/>
      </w:pPr>
      <w:r>
        <w:separator/>
      </w:r>
    </w:p>
  </w:footnote>
  <w:footnote w:type="continuationSeparator" w:id="0">
    <w:p w14:paraId="0DD36517" w14:textId="77777777" w:rsidR="003F78FA" w:rsidRDefault="003F78FA" w:rsidP="003F7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34586341"/>
      <w:docPartObj>
        <w:docPartGallery w:val="Page Numbers (Top of Page)"/>
        <w:docPartUnique/>
      </w:docPartObj>
    </w:sdtPr>
    <w:sdtEndPr>
      <w:rPr>
        <w:noProof/>
      </w:rPr>
    </w:sdtEndPr>
    <w:sdtContent>
      <w:p w14:paraId="3697783D" w14:textId="62ED991B" w:rsidR="003F78FA" w:rsidRPr="003F78FA" w:rsidRDefault="003F78FA">
        <w:pPr>
          <w:pStyle w:val="Header"/>
          <w:jc w:val="right"/>
          <w:rPr>
            <w:rFonts w:ascii="Times New Roman" w:hAnsi="Times New Roman" w:cs="Times New Roman"/>
            <w:sz w:val="24"/>
            <w:szCs w:val="24"/>
          </w:rPr>
        </w:pPr>
        <w:r w:rsidRPr="003F78FA">
          <w:rPr>
            <w:rFonts w:ascii="Times New Roman" w:hAnsi="Times New Roman" w:cs="Times New Roman"/>
            <w:sz w:val="24"/>
            <w:szCs w:val="24"/>
          </w:rPr>
          <w:fldChar w:fldCharType="begin"/>
        </w:r>
        <w:r w:rsidRPr="003F78FA">
          <w:rPr>
            <w:rFonts w:ascii="Times New Roman" w:hAnsi="Times New Roman" w:cs="Times New Roman"/>
            <w:sz w:val="24"/>
            <w:szCs w:val="24"/>
          </w:rPr>
          <w:instrText xml:space="preserve"> PAGE   \* MERGEFORMAT </w:instrText>
        </w:r>
        <w:r w:rsidRPr="003F78FA">
          <w:rPr>
            <w:rFonts w:ascii="Times New Roman" w:hAnsi="Times New Roman" w:cs="Times New Roman"/>
            <w:sz w:val="24"/>
            <w:szCs w:val="24"/>
          </w:rPr>
          <w:fldChar w:fldCharType="separate"/>
        </w:r>
        <w:r w:rsidR="00876F97">
          <w:rPr>
            <w:rFonts w:ascii="Times New Roman" w:hAnsi="Times New Roman" w:cs="Times New Roman"/>
            <w:noProof/>
            <w:sz w:val="24"/>
            <w:szCs w:val="24"/>
          </w:rPr>
          <w:t>3</w:t>
        </w:r>
        <w:r w:rsidRPr="003F78FA">
          <w:rPr>
            <w:rFonts w:ascii="Times New Roman" w:hAnsi="Times New Roman" w:cs="Times New Roman"/>
            <w:noProof/>
            <w:sz w:val="24"/>
            <w:szCs w:val="24"/>
          </w:rPr>
          <w:fldChar w:fldCharType="end"/>
        </w:r>
      </w:p>
    </w:sdtContent>
  </w:sdt>
  <w:p w14:paraId="2F70DEC7" w14:textId="77777777" w:rsidR="003F78FA" w:rsidRDefault="003F7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1NTA0MzMwMrIwMjVR0lEKTi0uzszPAykwrAUAiOWieSwAAAA="/>
  </w:docVars>
  <w:rsids>
    <w:rsidRoot w:val="00160732"/>
    <w:rsid w:val="00021C7A"/>
    <w:rsid w:val="000255DB"/>
    <w:rsid w:val="00052C8C"/>
    <w:rsid w:val="000F049A"/>
    <w:rsid w:val="00104D31"/>
    <w:rsid w:val="00160732"/>
    <w:rsid w:val="00302B21"/>
    <w:rsid w:val="0031437C"/>
    <w:rsid w:val="00343A7C"/>
    <w:rsid w:val="00346FA3"/>
    <w:rsid w:val="003F78FA"/>
    <w:rsid w:val="00451ECF"/>
    <w:rsid w:val="0047661F"/>
    <w:rsid w:val="004A2350"/>
    <w:rsid w:val="00536BD5"/>
    <w:rsid w:val="00590AC8"/>
    <w:rsid w:val="005955B5"/>
    <w:rsid w:val="006B0078"/>
    <w:rsid w:val="006F1616"/>
    <w:rsid w:val="00766935"/>
    <w:rsid w:val="00775DD3"/>
    <w:rsid w:val="00776934"/>
    <w:rsid w:val="00827307"/>
    <w:rsid w:val="00876F97"/>
    <w:rsid w:val="00926E66"/>
    <w:rsid w:val="0094104A"/>
    <w:rsid w:val="00963980"/>
    <w:rsid w:val="0096517E"/>
    <w:rsid w:val="00A47C3C"/>
    <w:rsid w:val="00A8654C"/>
    <w:rsid w:val="00AA1EF3"/>
    <w:rsid w:val="00AB08F1"/>
    <w:rsid w:val="00B4112C"/>
    <w:rsid w:val="00BB474D"/>
    <w:rsid w:val="00CB5F66"/>
    <w:rsid w:val="00D2394D"/>
    <w:rsid w:val="00E80055"/>
    <w:rsid w:val="00F14F82"/>
    <w:rsid w:val="00F51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5000F"/>
  <w15:chartTrackingRefBased/>
  <w15:docId w15:val="{373776DC-C0E8-4541-9A0A-52E23E22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8FA"/>
  </w:style>
  <w:style w:type="paragraph" w:styleId="Footer">
    <w:name w:val="footer"/>
    <w:basedOn w:val="Normal"/>
    <w:link w:val="FooterChar"/>
    <w:uiPriority w:val="99"/>
    <w:unhideWhenUsed/>
    <w:rsid w:val="003F7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8FA"/>
  </w:style>
  <w:style w:type="paragraph" w:styleId="ListParagraph">
    <w:name w:val="List Paragraph"/>
    <w:basedOn w:val="Normal"/>
    <w:uiPriority w:val="34"/>
    <w:qFormat/>
    <w:rsid w:val="003F7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Gardea</dc:creator>
  <cp:keywords/>
  <dc:description/>
  <cp:lastModifiedBy>HP</cp:lastModifiedBy>
  <cp:revision>32</cp:revision>
  <dcterms:created xsi:type="dcterms:W3CDTF">2020-12-04T11:47:00Z</dcterms:created>
  <dcterms:modified xsi:type="dcterms:W3CDTF">2020-12-04T13:18:00Z</dcterms:modified>
</cp:coreProperties>
</file>